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E25A3" w14:textId="31D4A07F" w:rsidR="009850AE" w:rsidRDefault="00A57572" w:rsidP="00885915">
      <w:pPr>
        <w:pStyle w:val="a7"/>
        <w:spacing w:line="504" w:lineRule="atLeast"/>
        <w:ind w:firstLine="480"/>
        <w:rPr>
          <w:rFonts w:ascii="微软雅黑" w:eastAsia="微软雅黑" w:hAnsi="微软雅黑"/>
          <w:color w:val="000000"/>
          <w:sz w:val="28"/>
          <w:szCs w:val="28"/>
        </w:rPr>
      </w:pPr>
      <w:r>
        <w:rPr>
          <w:rFonts w:ascii="微软雅黑" w:eastAsia="微软雅黑" w:hAnsi="微软雅黑" w:hint="eastAsia"/>
          <w:noProof/>
          <w:color w:val="000000"/>
          <w:sz w:val="28"/>
          <w:szCs w:val="28"/>
        </w:rPr>
        <mc:AlternateContent>
          <mc:Choice Requires="wps">
            <w:drawing>
              <wp:anchor distT="0" distB="0" distL="114300" distR="114300" simplePos="0" relativeHeight="251660288" behindDoc="0" locked="0" layoutInCell="1" allowOverlap="1" wp14:anchorId="451DE6B4" wp14:editId="602D477C">
                <wp:simplePos x="0" y="0"/>
                <wp:positionH relativeFrom="column">
                  <wp:posOffset>2847975</wp:posOffset>
                </wp:positionH>
                <wp:positionV relativeFrom="paragraph">
                  <wp:posOffset>1571625</wp:posOffset>
                </wp:positionV>
                <wp:extent cx="914400" cy="914400"/>
                <wp:effectExtent l="0" t="0" r="19050" b="19050"/>
                <wp:wrapNone/>
                <wp:docPr id="7" name="直接连接符 7"/>
                <wp:cNvGraphicFramePr/>
                <a:graphic xmlns:a="http://schemas.openxmlformats.org/drawingml/2006/main">
                  <a:graphicData uri="http://schemas.microsoft.com/office/word/2010/wordprocessingShape">
                    <wps:wsp>
                      <wps:cNvCnPr/>
                      <wps:spPr>
                        <a:xfrm>
                          <a:off x="0" y="0"/>
                          <a:ext cx="91440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A45C54" id="直接连接符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4.25pt,123.75pt" to="296.25pt,1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" strokecolor="#4472c4 [3204]" strokeweight=".5pt">
                <v:stroke joinstyle="miter"/>
              </v:line>
            </w:pict>
          </mc:Fallback>
        </mc:AlternateContent>
      </w:r>
      <w:r w:rsidR="009850AE">
        <w:rPr>
          <w:rFonts w:ascii="微软雅黑" w:eastAsia="微软雅黑" w:hAnsi="微软雅黑" w:hint="eastAsia"/>
          <w:noProof/>
          <w:color w:val="000000"/>
          <w:sz w:val="28"/>
          <w:szCs w:val="28"/>
        </w:rPr>
        <mc:AlternateContent>
          <mc:Choice Requires="wps">
            <w:drawing>
              <wp:anchor distT="0" distB="0" distL="114300" distR="114300" simplePos="0" relativeHeight="251659264" behindDoc="0" locked="0" layoutInCell="1" allowOverlap="1" wp14:anchorId="3414B0C2" wp14:editId="337FE493">
                <wp:simplePos x="0" y="0"/>
                <wp:positionH relativeFrom="column">
                  <wp:posOffset>1495425</wp:posOffset>
                </wp:positionH>
                <wp:positionV relativeFrom="paragraph">
                  <wp:posOffset>2714625</wp:posOffset>
                </wp:positionV>
                <wp:extent cx="1352550" cy="1133475"/>
                <wp:effectExtent l="0" t="0" r="19050" b="28575"/>
                <wp:wrapNone/>
                <wp:docPr id="6" name="不完整圆 6"/>
                <wp:cNvGraphicFramePr/>
                <a:graphic xmlns:a="http://schemas.openxmlformats.org/drawingml/2006/main">
                  <a:graphicData uri="http://schemas.microsoft.com/office/word/2010/wordprocessingShape">
                    <wps:wsp>
                      <wps:cNvSpPr/>
                      <wps:spPr>
                        <a:xfrm>
                          <a:off x="0" y="0"/>
                          <a:ext cx="1352550" cy="1133475"/>
                        </a:xfrm>
                        <a:prstGeom prst="pi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D9CA56" id="不完整圆 6" o:spid="_x0000_s1026" style="position:absolute;left:0;text-align:left;margin-left:117.75pt;margin-top:213.75pt;width:106.5pt;height:89.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352550,1133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" path="m1352550,566738v,313001,-302779,566738,-676275,566738c302779,1133476,,879739,,566738,,253737,302779,,676275,r,566738l1352550,566738xe" fillcolor="#4472c4 [3204]" strokecolor="#1f3763 [1604]" strokeweight="1pt">
                <v:stroke joinstyle="miter"/>
                <v:path arrowok="t" o:connecttype="custom" o:connectlocs="1352550,566738;676275,1133476;0,566738;676275,0;676275,566738;1352550,566738" o:connectangles="0,0,0,0,0,0"/>
              </v:shape>
            </w:pict>
          </mc:Fallback>
        </mc:AlternateContent>
      </w:r>
      <w:r w:rsidR="007518D0">
        <w:rPr>
          <w:rFonts w:ascii="微软雅黑" w:eastAsia="微软雅黑" w:hAnsi="微软雅黑" w:hint="eastAsia"/>
          <w:color w:val="000000"/>
          <w:sz w:val="28"/>
          <w:szCs w:val="28"/>
        </w:rPr>
        <w:t>9月12日上午，中国人民大学召开党委理论学习中心组（扩大）会议暨2018-2019学年第一学期全校工作部署会，深入学习贯彻全国教育大会精神。中国人民大学</w:t>
      </w:r>
      <w:bookmarkStart w:id="0" w:name="_GoBack"/>
      <w:bookmarkEnd w:id="0"/>
      <w:r w:rsidR="007518D0">
        <w:rPr>
          <w:rFonts w:ascii="微软雅黑" w:eastAsia="微软雅黑" w:hAnsi="微软雅黑" w:hint="eastAsia"/>
          <w:color w:val="000000"/>
          <w:sz w:val="28"/>
          <w:szCs w:val="28"/>
        </w:rPr>
        <w:t>党委书记靳诺传达习近平总书记在全国教育大</w:t>
      </w:r>
    </w:p>
    <w:tbl>
      <w:tblPr>
        <w:tblStyle w:val="a8"/>
        <w:tblW w:w="0" w:type="auto"/>
        <w:tblLook w:val="04A0" w:firstRow="1" w:lastRow="0" w:firstColumn="1" w:lastColumn="0" w:noHBand="0" w:noVBand="1"/>
      </w:tblPr>
      <w:tblGrid>
        <w:gridCol w:w="2074"/>
        <w:gridCol w:w="2074"/>
        <w:gridCol w:w="2074"/>
        <w:gridCol w:w="2074"/>
      </w:tblGrid>
      <w:tr w:rsidR="009850AE" w14:paraId="47542415" w14:textId="77777777" w:rsidTr="009850AE">
        <w:tc>
          <w:tcPr>
            <w:tcW w:w="2074" w:type="dxa"/>
          </w:tcPr>
          <w:p w14:paraId="2DA0FA10" w14:textId="3F0E1211" w:rsidR="009850AE" w:rsidRDefault="00A57572" w:rsidP="00885915">
            <w:pPr>
              <w:pStyle w:val="a7"/>
              <w:spacing w:line="504" w:lineRule="atLeast"/>
              <w:rPr>
                <w:rFonts w:ascii="微软雅黑" w:eastAsia="微软雅黑" w:hAnsi="微软雅黑" w:hint="eastAsia"/>
                <w:color w:val="000000"/>
                <w:sz w:val="28"/>
                <w:szCs w:val="28"/>
              </w:rPr>
            </w:pPr>
            <w:r>
              <w:rPr>
                <w:rFonts w:ascii="微软雅黑" w:eastAsia="微软雅黑" w:hAnsi="微软雅黑" w:hint="eastAsia"/>
                <w:color w:val="000000"/>
                <w:sz w:val="28"/>
                <w:szCs w:val="28"/>
              </w:rPr>
              <w:t>教育</w:t>
            </w:r>
          </w:p>
        </w:tc>
        <w:tc>
          <w:tcPr>
            <w:tcW w:w="2074" w:type="dxa"/>
          </w:tcPr>
          <w:p w14:paraId="13A5F721" w14:textId="19D7EC1F" w:rsidR="009850AE" w:rsidRDefault="00A57572" w:rsidP="00885915">
            <w:pPr>
              <w:pStyle w:val="a7"/>
              <w:spacing w:line="504" w:lineRule="atLeast"/>
              <w:rPr>
                <w:rFonts w:ascii="微软雅黑" w:eastAsia="微软雅黑" w:hAnsi="微软雅黑" w:hint="eastAsia"/>
                <w:color w:val="000000"/>
                <w:sz w:val="28"/>
                <w:szCs w:val="28"/>
              </w:rPr>
            </w:pPr>
            <w:r>
              <w:rPr>
                <w:rFonts w:ascii="微软雅黑" w:eastAsia="微软雅黑" w:hAnsi="微软雅黑" w:hint="eastAsia"/>
                <w:color w:val="000000"/>
                <w:sz w:val="28"/>
                <w:szCs w:val="28"/>
              </w:rPr>
              <w:t>教育</w:t>
            </w:r>
          </w:p>
        </w:tc>
        <w:tc>
          <w:tcPr>
            <w:tcW w:w="2074" w:type="dxa"/>
          </w:tcPr>
          <w:p w14:paraId="6106731F" w14:textId="0B8A21DA" w:rsidR="009850AE" w:rsidRDefault="00A57572" w:rsidP="00885915">
            <w:pPr>
              <w:pStyle w:val="a7"/>
              <w:spacing w:line="504" w:lineRule="atLeast"/>
              <w:rPr>
                <w:rFonts w:ascii="微软雅黑" w:eastAsia="微软雅黑" w:hAnsi="微软雅黑" w:hint="eastAsia"/>
                <w:color w:val="000000"/>
                <w:sz w:val="28"/>
                <w:szCs w:val="28"/>
              </w:rPr>
            </w:pPr>
            <w:r>
              <w:rPr>
                <w:rFonts w:ascii="微软雅黑" w:eastAsia="微软雅黑" w:hAnsi="微软雅黑" w:hint="eastAsia"/>
                <w:color w:val="000000"/>
                <w:sz w:val="28"/>
                <w:szCs w:val="28"/>
              </w:rPr>
              <w:t>教育</w:t>
            </w:r>
          </w:p>
        </w:tc>
        <w:tc>
          <w:tcPr>
            <w:tcW w:w="2074" w:type="dxa"/>
          </w:tcPr>
          <w:p w14:paraId="4F7B46B3" w14:textId="4D4171B3" w:rsidR="009850AE" w:rsidRDefault="00A57572" w:rsidP="00885915">
            <w:pPr>
              <w:pStyle w:val="a7"/>
              <w:spacing w:line="504" w:lineRule="atLeast"/>
              <w:rPr>
                <w:rFonts w:ascii="微软雅黑" w:eastAsia="微软雅黑" w:hAnsi="微软雅黑" w:hint="eastAsia"/>
                <w:color w:val="000000"/>
                <w:sz w:val="28"/>
                <w:szCs w:val="28"/>
              </w:rPr>
            </w:pPr>
            <w:r>
              <w:rPr>
                <w:rFonts w:ascii="微软雅黑" w:eastAsia="微软雅黑" w:hAnsi="微软雅黑" w:hint="eastAsia"/>
                <w:color w:val="000000"/>
                <w:sz w:val="28"/>
                <w:szCs w:val="28"/>
              </w:rPr>
              <w:t>教育</w:t>
            </w:r>
          </w:p>
        </w:tc>
      </w:tr>
      <w:tr w:rsidR="009850AE" w14:paraId="176C7A52" w14:textId="77777777" w:rsidTr="009850AE">
        <w:tc>
          <w:tcPr>
            <w:tcW w:w="2074" w:type="dxa"/>
          </w:tcPr>
          <w:p w14:paraId="01F9186B" w14:textId="56FA8B29" w:rsidR="009850AE" w:rsidRDefault="00A57572" w:rsidP="00885915">
            <w:pPr>
              <w:pStyle w:val="a7"/>
              <w:spacing w:line="504" w:lineRule="atLeast"/>
              <w:rPr>
                <w:rFonts w:ascii="微软雅黑" w:eastAsia="微软雅黑" w:hAnsi="微软雅黑" w:hint="eastAsia"/>
                <w:color w:val="000000"/>
                <w:sz w:val="28"/>
                <w:szCs w:val="28"/>
              </w:rPr>
            </w:pPr>
            <w:r>
              <w:rPr>
                <w:rFonts w:ascii="微软雅黑" w:eastAsia="微软雅黑" w:hAnsi="微软雅黑" w:hint="eastAsia"/>
                <w:color w:val="000000"/>
                <w:sz w:val="28"/>
                <w:szCs w:val="28"/>
              </w:rPr>
              <w:t>1</w:t>
            </w:r>
            <w:r>
              <w:rPr>
                <w:rFonts w:ascii="微软雅黑" w:eastAsia="微软雅黑" w:hAnsi="微软雅黑"/>
                <w:color w:val="000000"/>
                <w:sz w:val="28"/>
                <w:szCs w:val="28"/>
              </w:rPr>
              <w:t>23</w:t>
            </w:r>
          </w:p>
        </w:tc>
        <w:tc>
          <w:tcPr>
            <w:tcW w:w="2074" w:type="dxa"/>
          </w:tcPr>
          <w:p w14:paraId="4C2A6BBB" w14:textId="25051EC7" w:rsidR="009850AE" w:rsidRDefault="00A57572" w:rsidP="00885915">
            <w:pPr>
              <w:pStyle w:val="a7"/>
              <w:spacing w:line="504" w:lineRule="atLeast"/>
              <w:rPr>
                <w:rFonts w:ascii="微软雅黑" w:eastAsia="微软雅黑" w:hAnsi="微软雅黑" w:hint="eastAsia"/>
                <w:color w:val="000000"/>
                <w:sz w:val="28"/>
                <w:szCs w:val="28"/>
              </w:rPr>
            </w:pPr>
            <w:r>
              <w:rPr>
                <w:rFonts w:ascii="微软雅黑" w:eastAsia="微软雅黑" w:hAnsi="微软雅黑" w:hint="eastAsia"/>
                <w:color w:val="000000"/>
                <w:sz w:val="28"/>
                <w:szCs w:val="28"/>
              </w:rPr>
              <w:t>教育</w:t>
            </w:r>
          </w:p>
        </w:tc>
        <w:tc>
          <w:tcPr>
            <w:tcW w:w="2074" w:type="dxa"/>
          </w:tcPr>
          <w:p w14:paraId="1273BAE2" w14:textId="62B3C122" w:rsidR="009850AE" w:rsidRDefault="00A57572" w:rsidP="00885915">
            <w:pPr>
              <w:pStyle w:val="a7"/>
              <w:spacing w:line="504" w:lineRule="atLeast"/>
              <w:rPr>
                <w:rFonts w:ascii="微软雅黑" w:eastAsia="微软雅黑" w:hAnsi="微软雅黑" w:hint="eastAsia"/>
                <w:color w:val="000000"/>
                <w:sz w:val="28"/>
                <w:szCs w:val="28"/>
              </w:rPr>
            </w:pPr>
            <w:r>
              <w:rPr>
                <w:rFonts w:ascii="微软雅黑" w:eastAsia="微软雅黑" w:hAnsi="微软雅黑" w:hint="eastAsia"/>
                <w:color w:val="000000"/>
                <w:sz w:val="28"/>
                <w:szCs w:val="28"/>
              </w:rPr>
              <w:t>教育</w:t>
            </w:r>
          </w:p>
        </w:tc>
        <w:tc>
          <w:tcPr>
            <w:tcW w:w="2074" w:type="dxa"/>
          </w:tcPr>
          <w:p w14:paraId="7CD52153" w14:textId="77777777" w:rsidR="009850AE" w:rsidRDefault="009850AE" w:rsidP="00885915">
            <w:pPr>
              <w:pStyle w:val="a7"/>
              <w:spacing w:line="504" w:lineRule="atLeast"/>
              <w:rPr>
                <w:rFonts w:ascii="微软雅黑" w:eastAsia="微软雅黑" w:hAnsi="微软雅黑" w:hint="eastAsia"/>
                <w:color w:val="000000"/>
                <w:sz w:val="28"/>
                <w:szCs w:val="28"/>
              </w:rPr>
            </w:pPr>
          </w:p>
        </w:tc>
      </w:tr>
      <w:tr w:rsidR="009850AE" w14:paraId="09013D12" w14:textId="77777777" w:rsidTr="009850AE">
        <w:tc>
          <w:tcPr>
            <w:tcW w:w="2074" w:type="dxa"/>
          </w:tcPr>
          <w:p w14:paraId="379D575C" w14:textId="0288F9BD" w:rsidR="009850AE" w:rsidRDefault="00A57572" w:rsidP="00885915">
            <w:pPr>
              <w:pStyle w:val="a7"/>
              <w:spacing w:line="504" w:lineRule="atLeast"/>
              <w:rPr>
                <w:rFonts w:ascii="微软雅黑" w:eastAsia="微软雅黑" w:hAnsi="微软雅黑" w:hint="eastAsia"/>
                <w:color w:val="000000"/>
                <w:sz w:val="28"/>
                <w:szCs w:val="28"/>
              </w:rPr>
            </w:pPr>
            <w:r>
              <w:rPr>
                <w:rFonts w:ascii="微软雅黑" w:eastAsia="微软雅黑" w:hAnsi="微软雅黑" w:hint="eastAsia"/>
                <w:color w:val="000000"/>
                <w:sz w:val="28"/>
                <w:szCs w:val="28"/>
              </w:rPr>
              <w:t>1</w:t>
            </w:r>
            <w:r>
              <w:rPr>
                <w:rFonts w:ascii="微软雅黑" w:eastAsia="微软雅黑" w:hAnsi="微软雅黑"/>
                <w:color w:val="000000"/>
                <w:sz w:val="28"/>
                <w:szCs w:val="28"/>
              </w:rPr>
              <w:t>23</w:t>
            </w:r>
          </w:p>
        </w:tc>
        <w:tc>
          <w:tcPr>
            <w:tcW w:w="2074" w:type="dxa"/>
          </w:tcPr>
          <w:p w14:paraId="2A2D2769" w14:textId="77777777" w:rsidR="009850AE" w:rsidRDefault="009850AE" w:rsidP="00885915">
            <w:pPr>
              <w:pStyle w:val="a7"/>
              <w:spacing w:line="504" w:lineRule="atLeast"/>
              <w:rPr>
                <w:rFonts w:ascii="微软雅黑" w:eastAsia="微软雅黑" w:hAnsi="微软雅黑" w:hint="eastAsia"/>
                <w:color w:val="000000"/>
                <w:sz w:val="28"/>
                <w:szCs w:val="28"/>
              </w:rPr>
            </w:pPr>
          </w:p>
        </w:tc>
        <w:tc>
          <w:tcPr>
            <w:tcW w:w="2074" w:type="dxa"/>
          </w:tcPr>
          <w:p w14:paraId="214DA975" w14:textId="3BFF5CA0" w:rsidR="009850AE" w:rsidRDefault="00A57572" w:rsidP="00885915">
            <w:pPr>
              <w:pStyle w:val="a7"/>
              <w:spacing w:line="504" w:lineRule="atLeast"/>
              <w:rPr>
                <w:rFonts w:ascii="微软雅黑" w:eastAsia="微软雅黑" w:hAnsi="微软雅黑" w:hint="eastAsia"/>
                <w:color w:val="000000"/>
                <w:sz w:val="28"/>
                <w:szCs w:val="28"/>
              </w:rPr>
            </w:pPr>
            <w:r>
              <w:rPr>
                <w:rFonts w:ascii="微软雅黑" w:eastAsia="微软雅黑" w:hAnsi="微软雅黑" w:hint="eastAsia"/>
                <w:color w:val="000000"/>
                <w:sz w:val="28"/>
                <w:szCs w:val="28"/>
              </w:rPr>
              <w:t>1</w:t>
            </w:r>
            <w:r>
              <w:rPr>
                <w:rFonts w:ascii="微软雅黑" w:eastAsia="微软雅黑" w:hAnsi="微软雅黑"/>
                <w:color w:val="000000"/>
                <w:sz w:val="28"/>
                <w:szCs w:val="28"/>
              </w:rPr>
              <w:t>2</w:t>
            </w:r>
          </w:p>
        </w:tc>
        <w:tc>
          <w:tcPr>
            <w:tcW w:w="2074" w:type="dxa"/>
          </w:tcPr>
          <w:p w14:paraId="3B6ABDD4" w14:textId="77777777" w:rsidR="009850AE" w:rsidRDefault="009850AE" w:rsidP="00885915">
            <w:pPr>
              <w:pStyle w:val="a7"/>
              <w:spacing w:line="504" w:lineRule="atLeast"/>
              <w:rPr>
                <w:rFonts w:ascii="微软雅黑" w:eastAsia="微软雅黑" w:hAnsi="微软雅黑" w:hint="eastAsia"/>
                <w:color w:val="000000"/>
                <w:sz w:val="28"/>
                <w:szCs w:val="28"/>
              </w:rPr>
            </w:pPr>
          </w:p>
        </w:tc>
      </w:tr>
    </w:tbl>
    <w:p w14:paraId="10B0AC59" w14:textId="1AE3F301" w:rsidR="00122E70" w:rsidRDefault="007518D0" w:rsidP="00885915">
      <w:pPr>
        <w:pStyle w:val="a7"/>
        <w:spacing w:line="504" w:lineRule="atLeast"/>
        <w:ind w:firstLine="480"/>
        <w:rPr>
          <w:rFonts w:ascii="微软雅黑" w:eastAsia="微软雅黑" w:hAnsi="微软雅黑"/>
          <w:color w:val="000000"/>
          <w:sz w:val="28"/>
          <w:szCs w:val="28"/>
        </w:rPr>
      </w:pPr>
      <w:r>
        <w:rPr>
          <w:rFonts w:ascii="微软雅黑" w:eastAsia="微软雅黑" w:hAnsi="微软雅黑" w:hint="eastAsia"/>
          <w:color w:val="000000"/>
          <w:sz w:val="28"/>
          <w:szCs w:val="28"/>
        </w:rPr>
        <w:t>会上的重要讲话精神并主持会议，校长刘伟，党委常务副书记张建明，党委副书记、纪委书记吴付来分别就深入学习贯彻全国教育大会精神和新学期相关工作进行部署动员。中国人民</w:t>
      </w:r>
      <w:proofErr w:type="gramStart"/>
      <w:r>
        <w:rPr>
          <w:rFonts w:ascii="微软雅黑" w:eastAsia="微软雅黑" w:hAnsi="微软雅黑" w:hint="eastAsia"/>
          <w:color w:val="000000"/>
          <w:sz w:val="28"/>
          <w:szCs w:val="28"/>
        </w:rPr>
        <w:t>大学常务</w:t>
      </w:r>
      <w:proofErr w:type="gramEnd"/>
      <w:r>
        <w:rPr>
          <w:rFonts w:ascii="微软雅黑" w:eastAsia="微软雅黑" w:hAnsi="微软雅黑" w:hint="eastAsia"/>
          <w:color w:val="000000"/>
          <w:sz w:val="28"/>
          <w:szCs w:val="28"/>
        </w:rPr>
        <w:t>副校长王利明，副校长贺耀敏、杜鹏出席会议。</w:t>
      </w:r>
    </w:p>
    <w:p w14:paraId="33EF1A22" w14:textId="76CA573A" w:rsidR="009850AE" w:rsidRDefault="009850AE" w:rsidP="00885915">
      <w:pPr>
        <w:pStyle w:val="a7"/>
        <w:spacing w:line="504" w:lineRule="atLeast"/>
        <w:ind w:firstLine="480"/>
        <w:rPr>
          <w:rFonts w:ascii="微软雅黑" w:eastAsia="微软雅黑" w:hAnsi="微软雅黑"/>
          <w:color w:val="000000"/>
          <w:sz w:val="28"/>
          <w:szCs w:val="28"/>
        </w:rPr>
      </w:pPr>
    </w:p>
    <w:p w14:paraId="4B8133D8" w14:textId="77777777" w:rsidR="009850AE" w:rsidRDefault="009850AE" w:rsidP="00885915">
      <w:pPr>
        <w:pStyle w:val="a7"/>
        <w:spacing w:line="504" w:lineRule="atLeast"/>
        <w:ind w:firstLine="480"/>
        <w:rPr>
          <w:rFonts w:ascii="微软雅黑" w:eastAsia="微软雅黑" w:hAnsi="微软雅黑" w:hint="eastAsia"/>
          <w:color w:val="000000"/>
          <w:sz w:val="28"/>
          <w:szCs w:val="28"/>
        </w:rPr>
      </w:pPr>
    </w:p>
    <w:p w14:paraId="79CB8786" w14:textId="4AF200CE" w:rsidR="007518D0" w:rsidRDefault="007518D0" w:rsidP="007518D0">
      <w:pPr>
        <w:pStyle w:val="a7"/>
        <w:spacing w:line="384" w:lineRule="atLeast"/>
        <w:jc w:val="center"/>
        <w:rPr>
          <w:rFonts w:ascii="微软雅黑" w:eastAsia="微软雅黑" w:hAnsi="微软雅黑"/>
          <w:color w:val="000000"/>
          <w:sz w:val="21"/>
          <w:szCs w:val="21"/>
        </w:rPr>
      </w:pPr>
      <w:r>
        <w:rPr>
          <w:rFonts w:ascii="微软雅黑" w:eastAsia="微软雅黑" w:hAnsi="微软雅黑"/>
          <w:noProof/>
          <w:color w:val="000000"/>
          <w:sz w:val="21"/>
          <w:szCs w:val="21"/>
        </w:rPr>
        <w:lastRenderedPageBreak/>
        <w:drawing>
          <wp:inline distT="0" distB="0" distL="0" distR="0" wp14:anchorId="37924759" wp14:editId="1FEC652C">
            <wp:extent cx="4762500" cy="3171825"/>
            <wp:effectExtent l="0" t="0" r="0" b="9525"/>
            <wp:docPr id="5" name="图片 5" descr="http://news.ruc.edu.cn/wp-content/uploads/2018/09/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ruc.edu.cn/wp-content/uploads/2018/09/00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14:paraId="101B0848" w14:textId="77777777" w:rsidR="007518D0" w:rsidRDefault="007518D0" w:rsidP="007518D0">
      <w:pPr>
        <w:pStyle w:val="a7"/>
        <w:spacing w:line="504" w:lineRule="atLeast"/>
        <w:ind w:firstLine="480"/>
        <w:rPr>
          <w:rFonts w:ascii="微软雅黑" w:eastAsia="微软雅黑" w:hAnsi="微软雅黑"/>
          <w:color w:val="000000"/>
          <w:sz w:val="28"/>
          <w:szCs w:val="28"/>
        </w:rPr>
      </w:pPr>
      <w:r>
        <w:rPr>
          <w:rFonts w:ascii="微软雅黑" w:eastAsia="微软雅黑" w:hAnsi="微软雅黑" w:hint="eastAsia"/>
          <w:color w:val="000000"/>
          <w:sz w:val="28"/>
          <w:szCs w:val="28"/>
        </w:rPr>
        <w:t>会上，靳诺结合参加全国教育大会的体会，向全体参会同志传达了全国教育大会精神。她表示，全国教育大会是在中国特色社会主义进入新时代，实现中华民族伟大复兴处在关键时期召开的一次十分重要的会议，吹响了加快发展具有中国特色、世界水平的现代教育的冲锋号，为新时代教育改革发展擘画了新蓝图，全面开启了中国教育改革发展的历史新征程。</w:t>
      </w:r>
    </w:p>
    <w:p w14:paraId="78197B82" w14:textId="449B5801" w:rsidR="007518D0" w:rsidRDefault="007518D0" w:rsidP="007518D0">
      <w:pPr>
        <w:pStyle w:val="a7"/>
        <w:spacing w:line="384" w:lineRule="atLeast"/>
        <w:jc w:val="center"/>
        <w:rPr>
          <w:rFonts w:ascii="微软雅黑" w:eastAsia="微软雅黑" w:hAnsi="微软雅黑"/>
          <w:color w:val="000000"/>
          <w:sz w:val="21"/>
          <w:szCs w:val="21"/>
        </w:rPr>
      </w:pPr>
      <w:r>
        <w:rPr>
          <w:rFonts w:ascii="微软雅黑" w:eastAsia="微软雅黑" w:hAnsi="微软雅黑"/>
          <w:noProof/>
          <w:color w:val="000000"/>
          <w:sz w:val="21"/>
          <w:szCs w:val="21"/>
        </w:rPr>
        <w:lastRenderedPageBreak/>
        <w:drawing>
          <wp:inline distT="0" distB="0" distL="0" distR="0" wp14:anchorId="01C7F867" wp14:editId="1DB85B82">
            <wp:extent cx="4762500" cy="3171825"/>
            <wp:effectExtent l="0" t="0" r="0" b="9525"/>
            <wp:docPr id="4" name="图片 4" descr="http://news.ruc.edu.cn/wp-content/uploads/2018/09/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ruc.edu.cn/wp-content/uploads/2018/09/02-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14:paraId="04A423C4" w14:textId="77777777" w:rsidR="007518D0" w:rsidRDefault="007518D0" w:rsidP="007518D0">
      <w:pPr>
        <w:pStyle w:val="a7"/>
        <w:spacing w:line="504" w:lineRule="atLeast"/>
        <w:ind w:firstLine="480"/>
        <w:rPr>
          <w:rFonts w:ascii="微软雅黑" w:eastAsia="微软雅黑" w:hAnsi="微软雅黑"/>
          <w:color w:val="000000"/>
          <w:sz w:val="28"/>
          <w:szCs w:val="28"/>
        </w:rPr>
      </w:pPr>
      <w:r>
        <w:rPr>
          <w:rFonts w:ascii="微软雅黑" w:eastAsia="微软雅黑" w:hAnsi="微软雅黑" w:hint="eastAsia"/>
          <w:color w:val="000000"/>
          <w:sz w:val="28"/>
          <w:szCs w:val="28"/>
        </w:rPr>
        <w:t>靳诺指出，习近平总书记在大会上发表重要讲话，站在新时代党和国家事业发展全局的高度，深刻总结了党的十八大以来我国教育事业发展取得的显著成就，深入分析了教育工作面临的新形势新任务，科学回答了关系我国教育现代化的几个重大问题，对当前和今后一个时期教育工作</w:t>
      </w:r>
      <w:proofErr w:type="gramStart"/>
      <w:r>
        <w:rPr>
          <w:rFonts w:ascii="微软雅黑" w:eastAsia="微软雅黑" w:hAnsi="微软雅黑" w:hint="eastAsia"/>
          <w:color w:val="000000"/>
          <w:sz w:val="28"/>
          <w:szCs w:val="28"/>
        </w:rPr>
        <w:t>作出</w:t>
      </w:r>
      <w:proofErr w:type="gramEnd"/>
      <w:r>
        <w:rPr>
          <w:rFonts w:ascii="微软雅黑" w:eastAsia="微软雅黑" w:hAnsi="微软雅黑" w:hint="eastAsia"/>
          <w:color w:val="000000"/>
          <w:sz w:val="28"/>
          <w:szCs w:val="28"/>
        </w:rPr>
        <w:t>了重大部署，为加快推进教育现代化、建设教育强国、办好人民满意的教育指明了前进方向、提供了根本遵循。</w:t>
      </w:r>
    </w:p>
    <w:p w14:paraId="27FCBB4B" w14:textId="77777777" w:rsidR="007518D0" w:rsidRDefault="007518D0" w:rsidP="007518D0">
      <w:pPr>
        <w:pStyle w:val="a7"/>
        <w:spacing w:line="504" w:lineRule="atLeast"/>
        <w:ind w:firstLine="480"/>
        <w:rPr>
          <w:rFonts w:ascii="微软雅黑" w:eastAsia="微软雅黑" w:hAnsi="微软雅黑"/>
          <w:color w:val="000000"/>
          <w:sz w:val="28"/>
          <w:szCs w:val="28"/>
        </w:rPr>
      </w:pPr>
      <w:r>
        <w:rPr>
          <w:rFonts w:ascii="微软雅黑" w:eastAsia="微软雅黑" w:hAnsi="微软雅黑" w:hint="eastAsia"/>
          <w:color w:val="000000"/>
          <w:sz w:val="28"/>
          <w:szCs w:val="28"/>
        </w:rPr>
        <w:t>靳诺强调，新学期学校各项工作要以深入学习贯彻习近平总书记重要讲话和全国教育大会精神为指引，坚持党对教育事业的全面领导，坚持把立德树人作为根本任务，坚持社会主义办学方向，全面贯彻党的教育方针，把加快推进教育现代化、建设教育强国、办好人民满意的教育等各项战略部署做实做深做细。</w:t>
      </w:r>
    </w:p>
    <w:p w14:paraId="25AA02B7" w14:textId="77777777" w:rsidR="007518D0" w:rsidRDefault="007518D0" w:rsidP="007518D0">
      <w:pPr>
        <w:pStyle w:val="a7"/>
        <w:spacing w:line="504" w:lineRule="atLeast"/>
        <w:ind w:firstLine="480"/>
        <w:rPr>
          <w:rFonts w:ascii="微软雅黑" w:eastAsia="微软雅黑" w:hAnsi="微软雅黑"/>
          <w:color w:val="000000"/>
          <w:sz w:val="28"/>
          <w:szCs w:val="28"/>
        </w:rPr>
      </w:pPr>
      <w:r>
        <w:rPr>
          <w:rFonts w:ascii="微软雅黑" w:eastAsia="微软雅黑" w:hAnsi="微软雅黑" w:hint="eastAsia"/>
          <w:color w:val="000000"/>
          <w:sz w:val="28"/>
          <w:szCs w:val="28"/>
        </w:rPr>
        <w:lastRenderedPageBreak/>
        <w:t>靳诺指出，教育是国之大计、党之大计。办好人民满意的教育，必须把握新形势新任务提出的新要求，系统回答和解决“培养什么人、怎样培养人、为谁培养人”这一根本问题。全校上下要认真贯彻落实全国教育大会精神，紧紧抓住当前这一战略机遇期，推动学校“双一流”建设再上新台阶，高举改革发展大旗，进一步完善中国特色大学治理体系，不断提高办学水平，要在全校师生中广泛深入开展“弘扬爱国奋斗精神、建功立业新时代”活动，为学校事业发展营造良好氛围。</w:t>
      </w:r>
    </w:p>
    <w:p w14:paraId="0636F17D" w14:textId="77777777" w:rsidR="007518D0" w:rsidRDefault="007518D0" w:rsidP="007518D0">
      <w:pPr>
        <w:pStyle w:val="a7"/>
        <w:spacing w:line="504" w:lineRule="atLeast"/>
        <w:ind w:firstLine="480"/>
        <w:rPr>
          <w:rFonts w:ascii="微软雅黑" w:eastAsia="微软雅黑" w:hAnsi="微软雅黑"/>
          <w:color w:val="000000"/>
          <w:sz w:val="28"/>
          <w:szCs w:val="28"/>
        </w:rPr>
      </w:pPr>
      <w:r>
        <w:rPr>
          <w:rFonts w:ascii="微软雅黑" w:eastAsia="微软雅黑" w:hAnsi="微软雅黑" w:hint="eastAsia"/>
          <w:color w:val="000000"/>
          <w:sz w:val="28"/>
          <w:szCs w:val="28"/>
        </w:rPr>
        <w:t>靳诺还代表学校领导班子向暑假期间仍坚守在教学科研一线及行政服务岗位上的全体教师员工致以诚挚的感谢。</w:t>
      </w:r>
    </w:p>
    <w:p w14:paraId="04DAF512" w14:textId="77777777" w:rsidR="007518D0" w:rsidRDefault="007518D0" w:rsidP="007518D0">
      <w:pPr>
        <w:pStyle w:val="a7"/>
        <w:spacing w:line="504" w:lineRule="atLeast"/>
        <w:ind w:firstLine="480"/>
        <w:rPr>
          <w:rFonts w:ascii="微软雅黑" w:eastAsia="微软雅黑" w:hAnsi="微软雅黑"/>
          <w:color w:val="000000"/>
          <w:sz w:val="28"/>
          <w:szCs w:val="28"/>
        </w:rPr>
      </w:pPr>
      <w:r>
        <w:rPr>
          <w:rFonts w:ascii="微软雅黑" w:eastAsia="微软雅黑" w:hAnsi="微软雅黑" w:hint="eastAsia"/>
          <w:color w:val="000000"/>
          <w:sz w:val="28"/>
          <w:szCs w:val="28"/>
        </w:rPr>
        <w:t>刘伟首先分享了深入学习全国教育大会精神的体会，并作新学期学校总体工作及行政工作部署。他指出，习近平总书记在全国教育大会上的讲话系统总结了我国教育事业发展的成就与经验，深刻分析了教育工作面临的新形势新任务，也明确了教育现代化的方向目标。面对新时代新使命，学校将深入学习领会和贯彻落实总书记讲话精神，坚持尊重教育规律、科学规律和学科规律，为加快教育现代化、培养出更多德智体美劳全面发展的社会主义建设者和接班人</w:t>
      </w:r>
      <w:proofErr w:type="gramStart"/>
      <w:r>
        <w:rPr>
          <w:rFonts w:ascii="微软雅黑" w:eastAsia="微软雅黑" w:hAnsi="微软雅黑" w:hint="eastAsia"/>
          <w:color w:val="000000"/>
          <w:sz w:val="28"/>
          <w:szCs w:val="28"/>
        </w:rPr>
        <w:t>作出</w:t>
      </w:r>
      <w:proofErr w:type="gramEnd"/>
      <w:r>
        <w:rPr>
          <w:rFonts w:ascii="微软雅黑" w:eastAsia="微软雅黑" w:hAnsi="微软雅黑" w:hint="eastAsia"/>
          <w:color w:val="000000"/>
          <w:sz w:val="28"/>
          <w:szCs w:val="28"/>
        </w:rPr>
        <w:t>更大贡献。</w:t>
      </w:r>
    </w:p>
    <w:p w14:paraId="5EF870E7" w14:textId="49AD1A6D" w:rsidR="007518D0" w:rsidRDefault="007518D0" w:rsidP="007518D0">
      <w:pPr>
        <w:pStyle w:val="a7"/>
        <w:spacing w:line="384" w:lineRule="atLeast"/>
        <w:jc w:val="center"/>
        <w:rPr>
          <w:rFonts w:ascii="微软雅黑" w:eastAsia="微软雅黑" w:hAnsi="微软雅黑"/>
          <w:color w:val="000000"/>
          <w:sz w:val="21"/>
          <w:szCs w:val="21"/>
        </w:rPr>
      </w:pPr>
      <w:r>
        <w:rPr>
          <w:rFonts w:ascii="微软雅黑" w:eastAsia="微软雅黑" w:hAnsi="微软雅黑"/>
          <w:noProof/>
          <w:color w:val="000000"/>
          <w:sz w:val="21"/>
          <w:szCs w:val="21"/>
        </w:rPr>
        <w:lastRenderedPageBreak/>
        <w:drawing>
          <wp:inline distT="0" distB="0" distL="0" distR="0" wp14:anchorId="6F913D70" wp14:editId="3DDC5B73">
            <wp:extent cx="4762500" cy="3171825"/>
            <wp:effectExtent l="0" t="0" r="0" b="9525"/>
            <wp:docPr id="3" name="图片 3" descr="http://news.ruc.edu.cn/wp-content/uploads/2018/09/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s.ruc.edu.cn/wp-content/uploads/2018/09/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14:paraId="7C10450D" w14:textId="77777777" w:rsidR="007518D0" w:rsidRDefault="007518D0" w:rsidP="007518D0">
      <w:pPr>
        <w:pStyle w:val="a7"/>
        <w:spacing w:line="504" w:lineRule="atLeast"/>
        <w:ind w:firstLine="480"/>
        <w:rPr>
          <w:rFonts w:ascii="微软雅黑" w:eastAsia="微软雅黑" w:hAnsi="微软雅黑"/>
          <w:color w:val="000000"/>
          <w:sz w:val="28"/>
          <w:szCs w:val="28"/>
        </w:rPr>
      </w:pPr>
      <w:r>
        <w:rPr>
          <w:rFonts w:ascii="微软雅黑" w:eastAsia="微软雅黑" w:hAnsi="微软雅黑" w:hint="eastAsia"/>
          <w:color w:val="000000"/>
          <w:sz w:val="28"/>
          <w:szCs w:val="28"/>
        </w:rPr>
        <w:t>刘伟从学校发展大局出发，指出新学期全校上下要做好四个方面的中心工作。在本科教学方面，要进一步深化和加强本科教育改革工作，将全国高等学校本科工作会议精神落地落实落细，努力建设中国特色、世界水平的一流本科教育。在学术委员会建设方面，要高度重视和完成好校学术委员会章程修订及换届改选工作，全面体现学术委员会作为最高学术机构的地位，行使治学功能，推动学术进步，促进学科发展。在通州新校区建设方面，要继续全力推进通州新校区建设工作，通盘布局，细处着眼，争取将承载着全校师生美好期待的新校区建设得更美好。在迎接“双一流”建设中期评估方面，要有条不紊将中期自评工</w:t>
      </w:r>
      <w:proofErr w:type="gramStart"/>
      <w:r>
        <w:rPr>
          <w:rFonts w:ascii="微软雅黑" w:eastAsia="微软雅黑" w:hAnsi="微软雅黑" w:hint="eastAsia"/>
          <w:color w:val="000000"/>
          <w:sz w:val="28"/>
          <w:szCs w:val="28"/>
        </w:rPr>
        <w:t>作做</w:t>
      </w:r>
      <w:proofErr w:type="gramEnd"/>
      <w:r>
        <w:rPr>
          <w:rFonts w:ascii="微软雅黑" w:eastAsia="微软雅黑" w:hAnsi="微软雅黑" w:hint="eastAsia"/>
          <w:color w:val="000000"/>
          <w:sz w:val="28"/>
          <w:szCs w:val="28"/>
        </w:rPr>
        <w:t>好做扎实，按照国家要求，根据申报方案，自觉主动对标，认真检视，摸清实情，讲求实效，切实推进学校“双一流”建设。</w:t>
      </w:r>
    </w:p>
    <w:p w14:paraId="1735FC96" w14:textId="77777777" w:rsidR="007518D0" w:rsidRDefault="007518D0" w:rsidP="007518D0">
      <w:pPr>
        <w:pStyle w:val="a7"/>
        <w:spacing w:line="504" w:lineRule="atLeast"/>
        <w:ind w:firstLine="480"/>
        <w:rPr>
          <w:rFonts w:ascii="微软雅黑" w:eastAsia="微软雅黑" w:hAnsi="微软雅黑"/>
          <w:color w:val="000000"/>
          <w:sz w:val="28"/>
          <w:szCs w:val="28"/>
        </w:rPr>
      </w:pPr>
      <w:r>
        <w:rPr>
          <w:rFonts w:ascii="微软雅黑" w:eastAsia="微软雅黑" w:hAnsi="微软雅黑" w:hint="eastAsia"/>
          <w:color w:val="000000"/>
          <w:sz w:val="28"/>
          <w:szCs w:val="28"/>
        </w:rPr>
        <w:lastRenderedPageBreak/>
        <w:t>刘伟表示，金秋九月，又是一个新的起点，新的篇章已经开启。当前学校发展正处在一个关键的战略机遇期，站在改革开放40周年和人民大学复校40周年的时代节点上，全校师生员工要团结一心，携手并肩，不懈努力，在做好常规工作的基础上，有的放矢，扎实落实，蹄疾步稳，推动各项工作再上新台阶，以昂扬奋发的精神状态和稳健高效的工作成果绘就人民大学更加美好的明天。</w:t>
      </w:r>
    </w:p>
    <w:p w14:paraId="0D27B986" w14:textId="77777777" w:rsidR="007518D0" w:rsidRDefault="007518D0" w:rsidP="007518D0">
      <w:pPr>
        <w:pStyle w:val="a7"/>
        <w:spacing w:line="504" w:lineRule="atLeast"/>
        <w:ind w:firstLine="480"/>
        <w:rPr>
          <w:rFonts w:ascii="微软雅黑" w:eastAsia="微软雅黑" w:hAnsi="微软雅黑"/>
          <w:color w:val="000000"/>
          <w:sz w:val="28"/>
          <w:szCs w:val="28"/>
        </w:rPr>
      </w:pPr>
      <w:r>
        <w:rPr>
          <w:rFonts w:ascii="微软雅黑" w:eastAsia="微软雅黑" w:hAnsi="微软雅黑" w:hint="eastAsia"/>
          <w:color w:val="000000"/>
          <w:sz w:val="28"/>
          <w:szCs w:val="28"/>
        </w:rPr>
        <w:t>张建明从高校党建角度分享了学</w:t>
      </w:r>
      <w:proofErr w:type="gramStart"/>
      <w:r>
        <w:rPr>
          <w:rFonts w:ascii="微软雅黑" w:eastAsia="微软雅黑" w:hAnsi="微软雅黑" w:hint="eastAsia"/>
          <w:color w:val="000000"/>
          <w:sz w:val="28"/>
          <w:szCs w:val="28"/>
        </w:rPr>
        <w:t>习习近</w:t>
      </w:r>
      <w:proofErr w:type="gramEnd"/>
      <w:r>
        <w:rPr>
          <w:rFonts w:ascii="微软雅黑" w:eastAsia="微软雅黑" w:hAnsi="微软雅黑" w:hint="eastAsia"/>
          <w:color w:val="000000"/>
          <w:sz w:val="28"/>
          <w:szCs w:val="28"/>
        </w:rPr>
        <w:t>平总书记重要讲话精神的体会，并作新学期学校党建工作部署。他强调，近期，中央召开了全国宣传思想工作会议和全国教育大会等一系列重要会议，习近平总书记做重要讲话，明确了未来高校工作的方向。全体师生要以此为契机，深入学</w:t>
      </w:r>
      <w:proofErr w:type="gramStart"/>
      <w:r>
        <w:rPr>
          <w:rFonts w:ascii="微软雅黑" w:eastAsia="微软雅黑" w:hAnsi="微软雅黑" w:hint="eastAsia"/>
          <w:color w:val="000000"/>
          <w:sz w:val="28"/>
          <w:szCs w:val="28"/>
        </w:rPr>
        <w:t>习习近</w:t>
      </w:r>
      <w:proofErr w:type="gramEnd"/>
      <w:r>
        <w:rPr>
          <w:rFonts w:ascii="微软雅黑" w:eastAsia="微软雅黑" w:hAnsi="微软雅黑" w:hint="eastAsia"/>
          <w:color w:val="000000"/>
          <w:sz w:val="28"/>
          <w:szCs w:val="28"/>
        </w:rPr>
        <w:t>平总书记的重要讲话精神，继续深入学习宣传贯彻习近平新时代中国特色社会主义思想，真正做到入脑、入心。</w:t>
      </w:r>
    </w:p>
    <w:p w14:paraId="4804F18B" w14:textId="5423E3C7" w:rsidR="007518D0" w:rsidRDefault="007518D0" w:rsidP="007518D0">
      <w:pPr>
        <w:pStyle w:val="a7"/>
        <w:spacing w:line="384" w:lineRule="atLeast"/>
        <w:jc w:val="center"/>
        <w:rPr>
          <w:rFonts w:ascii="微软雅黑" w:eastAsia="微软雅黑" w:hAnsi="微软雅黑"/>
          <w:color w:val="000000"/>
          <w:sz w:val="21"/>
          <w:szCs w:val="21"/>
        </w:rPr>
      </w:pPr>
      <w:r>
        <w:rPr>
          <w:rFonts w:ascii="微软雅黑" w:eastAsia="微软雅黑" w:hAnsi="微软雅黑"/>
          <w:noProof/>
          <w:color w:val="000000"/>
          <w:sz w:val="21"/>
          <w:szCs w:val="21"/>
        </w:rPr>
        <w:drawing>
          <wp:inline distT="0" distB="0" distL="0" distR="0" wp14:anchorId="31EEF078" wp14:editId="05A2DDCE">
            <wp:extent cx="4762500" cy="3171825"/>
            <wp:effectExtent l="0" t="0" r="0" b="9525"/>
            <wp:docPr id="2" name="图片 2" descr="http://news.ruc.edu.cn/wp-content/uploads/2018/09/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ruc.edu.cn/wp-content/uploads/2018/09/04-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14:paraId="00B32D41" w14:textId="77777777" w:rsidR="007518D0" w:rsidRDefault="007518D0" w:rsidP="007518D0">
      <w:pPr>
        <w:pStyle w:val="a7"/>
        <w:spacing w:line="504" w:lineRule="atLeast"/>
        <w:ind w:firstLine="480"/>
        <w:rPr>
          <w:rFonts w:ascii="微软雅黑" w:eastAsia="微软雅黑" w:hAnsi="微软雅黑"/>
          <w:color w:val="000000"/>
          <w:sz w:val="28"/>
          <w:szCs w:val="28"/>
        </w:rPr>
      </w:pPr>
      <w:r>
        <w:rPr>
          <w:rFonts w:ascii="微软雅黑" w:eastAsia="微软雅黑" w:hAnsi="微软雅黑" w:hint="eastAsia"/>
          <w:color w:val="000000"/>
          <w:sz w:val="28"/>
          <w:szCs w:val="28"/>
        </w:rPr>
        <w:lastRenderedPageBreak/>
        <w:t>张建明指出，要全力贯彻新时代党的组织路线，夯实基层党组织建设，做好干部选任和监督工作，推进党员发展和教育培训工作；要坚持强化党委对思想政治工作的全面领导，继续加强和改进大学生思想政治工作，着力聚焦和推动教师思想政治工作，牢牢掌握意识形态工作领导权；要推动全面从严治党向纵深发展；要完善“大统战”工作格局，继续加强党外代表人士队伍建设，充分发挥统战理论研究和干部培训优势；要开创群团组织工作新局面，全面推进工会组织建设工作，加快推进共青团组织改革，全力做好离退休和关工委工作。张建明表示，希望全校师生员工统一思想、抓住机遇，鼓足干劲、锐意进取，为谱写新时代人大发展的新篇章贡献力量。</w:t>
      </w:r>
    </w:p>
    <w:p w14:paraId="74DBBC39" w14:textId="77777777" w:rsidR="007518D0" w:rsidRDefault="007518D0" w:rsidP="007518D0">
      <w:pPr>
        <w:pStyle w:val="a7"/>
        <w:spacing w:line="504" w:lineRule="atLeast"/>
        <w:ind w:firstLine="480"/>
        <w:rPr>
          <w:rFonts w:ascii="微软雅黑" w:eastAsia="微软雅黑" w:hAnsi="微软雅黑"/>
          <w:color w:val="000000"/>
          <w:sz w:val="28"/>
          <w:szCs w:val="28"/>
        </w:rPr>
      </w:pPr>
      <w:r>
        <w:rPr>
          <w:rFonts w:ascii="微软雅黑" w:eastAsia="微软雅黑" w:hAnsi="微软雅黑" w:hint="eastAsia"/>
          <w:color w:val="000000"/>
          <w:sz w:val="28"/>
          <w:szCs w:val="28"/>
        </w:rPr>
        <w:t>吴付来结合全国教育大会精神学习体会和新形势新任务新要求作纪检监察工作部署。他强调，在我国进入新时代的背景下，全国教育大会的召开，确立了新时代的教育新定位、战略新安排、改革新部署，全面开启了中国教育改革发展的历史新征程。站在新的时代节点上，新形势新任务对学校工作提出了新要求和新挑战。</w:t>
      </w:r>
    </w:p>
    <w:p w14:paraId="2CD0DDF5" w14:textId="54358C3B" w:rsidR="007518D0" w:rsidRDefault="007518D0" w:rsidP="007518D0">
      <w:pPr>
        <w:pStyle w:val="a7"/>
        <w:spacing w:line="384" w:lineRule="atLeast"/>
        <w:jc w:val="center"/>
        <w:rPr>
          <w:rFonts w:ascii="微软雅黑" w:eastAsia="微软雅黑" w:hAnsi="微软雅黑"/>
          <w:color w:val="000000"/>
          <w:sz w:val="21"/>
          <w:szCs w:val="21"/>
        </w:rPr>
      </w:pPr>
      <w:r>
        <w:rPr>
          <w:rFonts w:ascii="微软雅黑" w:eastAsia="微软雅黑" w:hAnsi="微软雅黑"/>
          <w:noProof/>
          <w:color w:val="000000"/>
          <w:sz w:val="21"/>
          <w:szCs w:val="21"/>
        </w:rPr>
        <w:lastRenderedPageBreak/>
        <w:drawing>
          <wp:inline distT="0" distB="0" distL="0" distR="0" wp14:anchorId="368C0309" wp14:editId="156B6605">
            <wp:extent cx="4762500" cy="3171825"/>
            <wp:effectExtent l="0" t="0" r="0" b="9525"/>
            <wp:docPr id="1" name="图片 1" descr="http://news.ruc.edu.cn/wp-content/uploads/2018/09/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ws.ruc.edu.cn/wp-content/uploads/2018/09/03-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14:paraId="63DFB9C6" w14:textId="77777777" w:rsidR="007518D0" w:rsidRDefault="007518D0" w:rsidP="007518D0">
      <w:pPr>
        <w:pStyle w:val="a7"/>
        <w:spacing w:line="504" w:lineRule="atLeast"/>
        <w:ind w:firstLine="480"/>
        <w:rPr>
          <w:rFonts w:ascii="微软雅黑" w:eastAsia="微软雅黑" w:hAnsi="微软雅黑"/>
          <w:color w:val="000000"/>
          <w:sz w:val="28"/>
          <w:szCs w:val="28"/>
        </w:rPr>
      </w:pPr>
      <w:proofErr w:type="gramStart"/>
      <w:r>
        <w:rPr>
          <w:rFonts w:ascii="微软雅黑" w:eastAsia="微软雅黑" w:hAnsi="微软雅黑" w:hint="eastAsia"/>
          <w:color w:val="000000"/>
          <w:sz w:val="28"/>
          <w:szCs w:val="28"/>
        </w:rPr>
        <w:t>吴付来</w:t>
      </w:r>
      <w:proofErr w:type="gramEnd"/>
      <w:r>
        <w:rPr>
          <w:rFonts w:ascii="微软雅黑" w:eastAsia="微软雅黑" w:hAnsi="微软雅黑" w:hint="eastAsia"/>
          <w:color w:val="000000"/>
          <w:sz w:val="28"/>
          <w:szCs w:val="28"/>
        </w:rPr>
        <w:t>对新学期学校纪检监察工作的六大重点内容作了具体安排。他指出，做好新学期学校纪检监察工作，一是要积极协助学校党委深入开展思想政治理论和党规党纪学习宣传工作，深入学习贯彻党的十九大精神和习近平新时代中国特色社会主义思想；二是要积极协助党委全面从严治党主体责任的落实，有效强化纪委监督作用的发挥；三是要坚决打好作风建设持久战，营造风清气正的校园氛围；四是要继续加大查信办案和执纪问责力度，用好问</w:t>
      </w:r>
      <w:proofErr w:type="gramStart"/>
      <w:r>
        <w:rPr>
          <w:rFonts w:ascii="微软雅黑" w:eastAsia="微软雅黑" w:hAnsi="微软雅黑" w:hint="eastAsia"/>
          <w:color w:val="000000"/>
          <w:sz w:val="28"/>
          <w:szCs w:val="28"/>
        </w:rPr>
        <w:t>责</w:t>
      </w:r>
      <w:proofErr w:type="gramEnd"/>
      <w:r>
        <w:rPr>
          <w:rFonts w:ascii="微软雅黑" w:eastAsia="微软雅黑" w:hAnsi="微软雅黑" w:hint="eastAsia"/>
          <w:color w:val="000000"/>
          <w:sz w:val="28"/>
          <w:szCs w:val="28"/>
        </w:rPr>
        <w:t>利器，强化责任追究；五是要做好党风廉政宣传警示教育，倡导风清气正的校园风气；六是要综合梳理线索处置和执纪审查情况，提前做好迎检准备工作。</w:t>
      </w:r>
      <w:proofErr w:type="gramStart"/>
      <w:r>
        <w:rPr>
          <w:rFonts w:ascii="微软雅黑" w:eastAsia="微软雅黑" w:hAnsi="微软雅黑" w:hint="eastAsia"/>
          <w:color w:val="000000"/>
          <w:sz w:val="28"/>
          <w:szCs w:val="28"/>
        </w:rPr>
        <w:t>吴付来</w:t>
      </w:r>
      <w:proofErr w:type="gramEnd"/>
      <w:r>
        <w:rPr>
          <w:rFonts w:ascii="微软雅黑" w:eastAsia="微软雅黑" w:hAnsi="微软雅黑" w:hint="eastAsia"/>
          <w:color w:val="000000"/>
          <w:sz w:val="28"/>
          <w:szCs w:val="28"/>
        </w:rPr>
        <w:t>表示，全校广大教师员工要牢固树立“四个意识”，坚定“四个自信”，不断增强自我净化、自我完善、自我革新、自我提高能力，努力成长为忠诚、干净、担当的合格党员干部，共同营造健康向上的校园氛围。</w:t>
      </w:r>
    </w:p>
    <w:p w14:paraId="18E6BC7F" w14:textId="77777777" w:rsidR="007518D0" w:rsidRDefault="007518D0" w:rsidP="007518D0">
      <w:pPr>
        <w:pStyle w:val="a7"/>
        <w:spacing w:line="504" w:lineRule="atLeast"/>
        <w:ind w:firstLine="480"/>
        <w:rPr>
          <w:rFonts w:ascii="微软雅黑" w:eastAsia="微软雅黑" w:hAnsi="微软雅黑"/>
          <w:color w:val="000000"/>
          <w:sz w:val="28"/>
          <w:szCs w:val="28"/>
        </w:rPr>
      </w:pPr>
      <w:r>
        <w:rPr>
          <w:rFonts w:ascii="微软雅黑" w:eastAsia="微软雅黑" w:hAnsi="微软雅黑" w:hint="eastAsia"/>
          <w:color w:val="000000"/>
          <w:sz w:val="28"/>
          <w:szCs w:val="28"/>
        </w:rPr>
        <w:lastRenderedPageBreak/>
        <w:t>校长助理，学校党委委员、纪委委员，校务委员会委员，民主党派负责人、无党派人士代表，教代会主席团成员，校学术委员会正副主任，校学位评定委员会正副主席和各分会负责人，重要研究机构主要负责人，全体中层干部（含处级调研员）参加会议。</w:t>
      </w:r>
    </w:p>
    <w:p w14:paraId="23D42FD1" w14:textId="77777777" w:rsidR="007329BC" w:rsidRPr="007518D0" w:rsidRDefault="007329BC"/>
    <w:sectPr w:rsidR="007329BC" w:rsidRPr="007518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04CA5" w14:textId="77777777" w:rsidR="00A8573F" w:rsidRDefault="00A8573F" w:rsidP="007518D0">
      <w:r>
        <w:separator/>
      </w:r>
    </w:p>
  </w:endnote>
  <w:endnote w:type="continuationSeparator" w:id="0">
    <w:p w14:paraId="774DC359" w14:textId="77777777" w:rsidR="00A8573F" w:rsidRDefault="00A8573F" w:rsidP="0075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06B13" w14:textId="77777777" w:rsidR="00A8573F" w:rsidRDefault="00A8573F" w:rsidP="007518D0">
      <w:r>
        <w:separator/>
      </w:r>
    </w:p>
  </w:footnote>
  <w:footnote w:type="continuationSeparator" w:id="0">
    <w:p w14:paraId="430B70EA" w14:textId="77777777" w:rsidR="00A8573F" w:rsidRDefault="00A8573F" w:rsidP="00751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1C"/>
    <w:rsid w:val="00122E70"/>
    <w:rsid w:val="002D0B22"/>
    <w:rsid w:val="003A601C"/>
    <w:rsid w:val="007329BC"/>
    <w:rsid w:val="007518D0"/>
    <w:rsid w:val="00793F0F"/>
    <w:rsid w:val="00885915"/>
    <w:rsid w:val="009174CE"/>
    <w:rsid w:val="009850AE"/>
    <w:rsid w:val="00A57572"/>
    <w:rsid w:val="00A8573F"/>
    <w:rsid w:val="00BF2131"/>
    <w:rsid w:val="00F71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F2AF4"/>
  <w15:chartTrackingRefBased/>
  <w15:docId w15:val="{6D802885-440C-4951-ACB1-C28DD659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8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18D0"/>
    <w:rPr>
      <w:sz w:val="18"/>
      <w:szCs w:val="18"/>
    </w:rPr>
  </w:style>
  <w:style w:type="paragraph" w:styleId="a5">
    <w:name w:val="footer"/>
    <w:basedOn w:val="a"/>
    <w:link w:val="a6"/>
    <w:uiPriority w:val="99"/>
    <w:unhideWhenUsed/>
    <w:rsid w:val="007518D0"/>
    <w:pPr>
      <w:tabs>
        <w:tab w:val="center" w:pos="4153"/>
        <w:tab w:val="right" w:pos="8306"/>
      </w:tabs>
      <w:snapToGrid w:val="0"/>
      <w:jc w:val="left"/>
    </w:pPr>
    <w:rPr>
      <w:sz w:val="18"/>
      <w:szCs w:val="18"/>
    </w:rPr>
  </w:style>
  <w:style w:type="character" w:customStyle="1" w:styleId="a6">
    <w:name w:val="页脚 字符"/>
    <w:basedOn w:val="a0"/>
    <w:link w:val="a5"/>
    <w:uiPriority w:val="99"/>
    <w:rsid w:val="007518D0"/>
    <w:rPr>
      <w:sz w:val="18"/>
      <w:szCs w:val="18"/>
    </w:rPr>
  </w:style>
  <w:style w:type="paragraph" w:styleId="a7">
    <w:name w:val="Normal (Web)"/>
    <w:basedOn w:val="a"/>
    <w:uiPriority w:val="99"/>
    <w:semiHidden/>
    <w:unhideWhenUsed/>
    <w:rsid w:val="007518D0"/>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rsid w:val="00122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66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第一个元素和日期" Version="1987"/>
</file>

<file path=customXml/itemProps1.xml><?xml version="1.0" encoding="utf-8"?>
<ds:datastoreItem xmlns:ds="http://schemas.openxmlformats.org/officeDocument/2006/customXml" ds:itemID="{3F592EF8-1BA8-4FD5-ABD3-1484DF49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2018-09-25T15:04:00Z</dcterms:created>
  <dcterms:modified xsi:type="dcterms:W3CDTF">2018-11-16T06:46:00Z</dcterms:modified>
</cp:coreProperties>
</file>